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6A85" w:rsidRDefault="00E66A85" w:rsidP="00E66A85">
      <w:pPr>
        <w:tabs>
          <w:tab w:val="left" w:pos="4500"/>
        </w:tabs>
      </w:pPr>
    </w:p>
    <w:p w:rsidR="00030094" w:rsidRDefault="00030094" w:rsidP="00E66A85">
      <w:pPr>
        <w:tabs>
          <w:tab w:val="left" w:pos="4500"/>
        </w:tabs>
      </w:pPr>
    </w:p>
    <w:p w:rsidR="00030094" w:rsidRDefault="00030094" w:rsidP="00884648">
      <w:pPr>
        <w:tabs>
          <w:tab w:val="left" w:pos="4500"/>
        </w:tabs>
        <w:spacing w:after="120"/>
        <w:ind w:right="283"/>
        <w:jc w:val="both"/>
      </w:pPr>
    </w:p>
    <w:p w:rsidR="00610F3A" w:rsidRDefault="00F42928" w:rsidP="00EF6784">
      <w:pPr>
        <w:spacing w:after="0"/>
        <w:ind w:right="510"/>
        <w:jc w:val="both"/>
        <w:rPr>
          <w:rFonts w:cs="Arial"/>
          <w:sz w:val="20"/>
          <w:szCs w:val="20"/>
        </w:rPr>
      </w:pPr>
      <w:r w:rsidRPr="00884648">
        <w:rPr>
          <w:rFonts w:cs="Arial"/>
          <w:sz w:val="20"/>
          <w:szCs w:val="20"/>
        </w:rPr>
        <w:t>Die Julius-Maximilians-Universität Würzburg ist in Wissenschaft und Verwaltung eine innovative und</w:t>
      </w:r>
      <w:r w:rsidR="00610F3A">
        <w:rPr>
          <w:rFonts w:cs="Arial"/>
          <w:sz w:val="20"/>
          <w:szCs w:val="20"/>
        </w:rPr>
        <w:t xml:space="preserve"> </w:t>
      </w:r>
    </w:p>
    <w:p w:rsidR="00610F3A" w:rsidRDefault="00610F3A" w:rsidP="00EF6784">
      <w:pPr>
        <w:spacing w:after="0"/>
        <w:ind w:right="510"/>
        <w:jc w:val="both"/>
        <w:rPr>
          <w:rFonts w:cs="Arial"/>
          <w:sz w:val="20"/>
          <w:szCs w:val="20"/>
        </w:rPr>
      </w:pPr>
      <w:r>
        <w:rPr>
          <w:rFonts w:cs="Arial"/>
          <w:sz w:val="20"/>
          <w:szCs w:val="20"/>
        </w:rPr>
        <w:t>i</w:t>
      </w:r>
      <w:r w:rsidR="00F42928" w:rsidRPr="00884648">
        <w:rPr>
          <w:rFonts w:cs="Arial"/>
          <w:sz w:val="20"/>
          <w:szCs w:val="20"/>
        </w:rPr>
        <w:t xml:space="preserve">nterdisziplinär ausgerichtete Universität in einem dynamischen </w:t>
      </w:r>
      <w:r w:rsidR="004174D8" w:rsidRPr="00884648">
        <w:rPr>
          <w:rFonts w:cs="Arial"/>
          <w:sz w:val="20"/>
          <w:szCs w:val="20"/>
        </w:rPr>
        <w:t>Forschungsumfeld</w:t>
      </w:r>
      <w:r w:rsidR="00F42928" w:rsidRPr="00884648">
        <w:rPr>
          <w:rFonts w:cs="Arial"/>
          <w:sz w:val="20"/>
          <w:szCs w:val="20"/>
        </w:rPr>
        <w:t>. D</w:t>
      </w:r>
      <w:r w:rsidR="004174D8" w:rsidRPr="00884648">
        <w:rPr>
          <w:rFonts w:cs="Arial"/>
          <w:sz w:val="20"/>
          <w:szCs w:val="20"/>
        </w:rPr>
        <w:t xml:space="preserve">ie Ethik-Kommission </w:t>
      </w:r>
    </w:p>
    <w:p w:rsidR="00F42928" w:rsidRDefault="004174D8" w:rsidP="00EF6784">
      <w:pPr>
        <w:spacing w:after="120"/>
        <w:ind w:right="510"/>
        <w:jc w:val="both"/>
        <w:rPr>
          <w:rFonts w:cs="Arial"/>
          <w:sz w:val="20"/>
          <w:szCs w:val="20"/>
        </w:rPr>
      </w:pPr>
      <w:r w:rsidRPr="00884648">
        <w:rPr>
          <w:rFonts w:cs="Arial"/>
          <w:sz w:val="20"/>
          <w:szCs w:val="20"/>
        </w:rPr>
        <w:t xml:space="preserve">sucht </w:t>
      </w:r>
      <w:r w:rsidR="00977539">
        <w:rPr>
          <w:rFonts w:cs="Arial"/>
          <w:sz w:val="20"/>
          <w:szCs w:val="20"/>
        </w:rPr>
        <w:t>schnellstmöglich</w:t>
      </w:r>
      <w:r w:rsidR="00F42928" w:rsidRPr="00884648">
        <w:rPr>
          <w:rFonts w:cs="Arial"/>
          <w:sz w:val="20"/>
          <w:szCs w:val="20"/>
        </w:rPr>
        <w:t xml:space="preserve"> eine*n</w:t>
      </w:r>
    </w:p>
    <w:p w:rsidR="004174D8" w:rsidRPr="00884648" w:rsidRDefault="00112328" w:rsidP="00EF6784">
      <w:pPr>
        <w:spacing w:after="0"/>
        <w:jc w:val="center"/>
        <w:rPr>
          <w:rFonts w:cs="Arial"/>
          <w:b/>
          <w:sz w:val="20"/>
          <w:szCs w:val="20"/>
        </w:rPr>
      </w:pPr>
      <w:r>
        <w:rPr>
          <w:rFonts w:cs="Arial"/>
          <w:b/>
          <w:sz w:val="20"/>
          <w:szCs w:val="20"/>
        </w:rPr>
        <w:t xml:space="preserve">stellvertretende*en </w:t>
      </w:r>
      <w:r w:rsidR="00B15B93">
        <w:rPr>
          <w:rFonts w:cs="Arial"/>
          <w:b/>
          <w:sz w:val="20"/>
          <w:szCs w:val="20"/>
        </w:rPr>
        <w:t>Geschäftsführ</w:t>
      </w:r>
      <w:r w:rsidR="004174D8" w:rsidRPr="00884648">
        <w:rPr>
          <w:rFonts w:cs="Arial"/>
          <w:b/>
          <w:sz w:val="20"/>
          <w:szCs w:val="20"/>
        </w:rPr>
        <w:t>er</w:t>
      </w:r>
      <w:r w:rsidR="00F20BE7" w:rsidRPr="00884648">
        <w:rPr>
          <w:rFonts w:cs="Arial"/>
          <w:b/>
          <w:sz w:val="20"/>
          <w:szCs w:val="20"/>
        </w:rPr>
        <w:t>*</w:t>
      </w:r>
      <w:r w:rsidR="00586B5A" w:rsidRPr="00884648">
        <w:rPr>
          <w:rFonts w:cs="Arial"/>
          <w:b/>
          <w:sz w:val="20"/>
          <w:szCs w:val="20"/>
        </w:rPr>
        <w:t>in (d/m/w)</w:t>
      </w:r>
      <w:r w:rsidR="004174D8" w:rsidRPr="00884648">
        <w:rPr>
          <w:rFonts w:cs="Arial"/>
          <w:b/>
          <w:sz w:val="20"/>
          <w:szCs w:val="20"/>
        </w:rPr>
        <w:t xml:space="preserve"> für die Geschäftsstelle</w:t>
      </w:r>
      <w:r w:rsidR="003A7A51">
        <w:rPr>
          <w:rFonts w:cs="Arial"/>
          <w:b/>
          <w:sz w:val="20"/>
          <w:szCs w:val="20"/>
        </w:rPr>
        <w:t>.</w:t>
      </w:r>
    </w:p>
    <w:p w:rsidR="004174D8" w:rsidRPr="00884648" w:rsidRDefault="004174D8" w:rsidP="004174D8">
      <w:pPr>
        <w:spacing w:after="0"/>
        <w:jc w:val="center"/>
        <w:rPr>
          <w:rFonts w:cs="Arial"/>
          <w:color w:val="000000" w:themeColor="text1"/>
          <w:sz w:val="18"/>
          <w:szCs w:val="18"/>
        </w:rPr>
      </w:pPr>
    </w:p>
    <w:p w:rsidR="004174D8" w:rsidRDefault="004174D8" w:rsidP="00EF6784">
      <w:pPr>
        <w:spacing w:after="120"/>
        <w:jc w:val="both"/>
        <w:rPr>
          <w:rFonts w:cs="Arial"/>
          <w:color w:val="000000" w:themeColor="text1"/>
          <w:sz w:val="20"/>
          <w:szCs w:val="20"/>
        </w:rPr>
      </w:pPr>
      <w:r w:rsidRPr="00884648">
        <w:rPr>
          <w:rFonts w:cs="Arial"/>
          <w:color w:val="000000" w:themeColor="text1"/>
          <w:sz w:val="20"/>
          <w:szCs w:val="20"/>
        </w:rPr>
        <w:t>Die Ethik-Kommission berät Wissenschaftler und Ärzte im Rahmen der Deklaration von Helsinki bzw. des ärztlichen Berufsrechts und wirkt bei der Bewertung klinischer Prüfungen gem. Clinical Trials Regulation (CTR) bzw. Arzneimittelgesetz neu (AMG) sowie Medical Device Regulation MDR bzw. Medizinproduktedurchführungs</w:t>
      </w:r>
      <w:r w:rsidR="00EF6784">
        <w:rPr>
          <w:rFonts w:cs="Arial"/>
          <w:color w:val="000000" w:themeColor="text1"/>
          <w:sz w:val="20"/>
          <w:szCs w:val="20"/>
        </w:rPr>
        <w:softHyphen/>
      </w:r>
      <w:r w:rsidRPr="00884648">
        <w:rPr>
          <w:rFonts w:cs="Arial"/>
          <w:color w:val="000000" w:themeColor="text1"/>
          <w:sz w:val="20"/>
          <w:szCs w:val="20"/>
        </w:rPr>
        <w:t xml:space="preserve">gesetz (MPDG) mit. </w:t>
      </w:r>
    </w:p>
    <w:p w:rsidR="002B576D" w:rsidRPr="00884648" w:rsidRDefault="002B576D" w:rsidP="002B576D">
      <w:pPr>
        <w:jc w:val="both"/>
        <w:rPr>
          <w:rFonts w:cs="Arial"/>
          <w:color w:val="000000" w:themeColor="text1"/>
          <w:sz w:val="20"/>
          <w:szCs w:val="20"/>
        </w:rPr>
      </w:pPr>
      <w:r w:rsidRPr="00884648">
        <w:rPr>
          <w:rFonts w:cs="Arial"/>
          <w:color w:val="000000" w:themeColor="text1"/>
          <w:sz w:val="20"/>
          <w:szCs w:val="20"/>
        </w:rPr>
        <w:t xml:space="preserve">Ihr Aufgabengebiet </w:t>
      </w:r>
      <w:r w:rsidR="00F82A84">
        <w:rPr>
          <w:rFonts w:cs="Arial"/>
          <w:color w:val="000000" w:themeColor="text1"/>
          <w:sz w:val="20"/>
          <w:szCs w:val="20"/>
        </w:rPr>
        <w:t xml:space="preserve">vor Ort in der Geschäftsstelle </w:t>
      </w:r>
      <w:r w:rsidRPr="00884648">
        <w:rPr>
          <w:rFonts w:cs="Arial"/>
          <w:color w:val="000000" w:themeColor="text1"/>
          <w:sz w:val="20"/>
          <w:szCs w:val="20"/>
        </w:rPr>
        <w:t>umfasst u.a.:</w:t>
      </w:r>
    </w:p>
    <w:p w:rsidR="002B576D" w:rsidRPr="00884648" w:rsidRDefault="002B576D" w:rsidP="002B576D">
      <w:pPr>
        <w:pStyle w:val="Listenabsatz"/>
        <w:numPr>
          <w:ilvl w:val="0"/>
          <w:numId w:val="12"/>
        </w:numPr>
        <w:spacing w:after="200" w:line="276" w:lineRule="auto"/>
        <w:jc w:val="both"/>
        <w:rPr>
          <w:rFonts w:ascii="Arial" w:eastAsia="Times New Roman" w:hAnsi="Arial" w:cs="Arial"/>
          <w:color w:val="000000" w:themeColor="text1"/>
          <w:sz w:val="20"/>
          <w:szCs w:val="20"/>
          <w:lang w:eastAsia="de-DE"/>
        </w:rPr>
      </w:pPr>
      <w:r w:rsidRPr="00884648">
        <w:rPr>
          <w:rFonts w:ascii="Arial" w:eastAsia="Times New Roman" w:hAnsi="Arial" w:cs="Arial"/>
          <w:color w:val="000000" w:themeColor="text1"/>
          <w:sz w:val="20"/>
          <w:szCs w:val="20"/>
          <w:lang w:eastAsia="de-DE"/>
        </w:rPr>
        <w:t>Vorprüfung der Anträge an die Ethikkommission und Konsultation mit den Kommissionsmitgliedern</w:t>
      </w:r>
    </w:p>
    <w:p w:rsidR="002B576D" w:rsidRPr="00884648" w:rsidRDefault="002B576D" w:rsidP="002B576D">
      <w:pPr>
        <w:pStyle w:val="Listenabsatz"/>
        <w:numPr>
          <w:ilvl w:val="0"/>
          <w:numId w:val="12"/>
        </w:numPr>
        <w:spacing w:after="200" w:line="276" w:lineRule="auto"/>
        <w:jc w:val="both"/>
        <w:rPr>
          <w:rFonts w:ascii="Arial" w:eastAsia="Times New Roman" w:hAnsi="Arial" w:cs="Arial"/>
          <w:color w:val="000000" w:themeColor="text1"/>
          <w:sz w:val="20"/>
          <w:szCs w:val="20"/>
          <w:lang w:eastAsia="de-DE"/>
        </w:rPr>
      </w:pPr>
      <w:r w:rsidRPr="00884648">
        <w:rPr>
          <w:rFonts w:ascii="Arial" w:eastAsia="Times New Roman" w:hAnsi="Arial" w:cs="Arial"/>
          <w:color w:val="000000" w:themeColor="text1"/>
          <w:sz w:val="20"/>
          <w:szCs w:val="20"/>
          <w:lang w:eastAsia="de-DE"/>
        </w:rPr>
        <w:t>Teilnahme an den Sitzungen der Ethik-Kommission und Organisation der schriftlichen Umsetzung der Kommissionsbeschlüsse und Voten</w:t>
      </w:r>
    </w:p>
    <w:p w:rsidR="002B576D" w:rsidRPr="00884648" w:rsidRDefault="002B576D" w:rsidP="002B576D">
      <w:pPr>
        <w:pStyle w:val="Listenabsatz"/>
        <w:numPr>
          <w:ilvl w:val="0"/>
          <w:numId w:val="11"/>
        </w:numPr>
        <w:jc w:val="both"/>
        <w:rPr>
          <w:rFonts w:ascii="Arial" w:hAnsi="Arial" w:cs="Arial"/>
          <w:color w:val="000000" w:themeColor="text1"/>
          <w:sz w:val="20"/>
          <w:szCs w:val="20"/>
        </w:rPr>
      </w:pPr>
      <w:r w:rsidRPr="00884648">
        <w:rPr>
          <w:rFonts w:ascii="Arial" w:eastAsia="Times New Roman" w:hAnsi="Arial" w:cs="Arial"/>
          <w:color w:val="000000" w:themeColor="text1"/>
          <w:sz w:val="20"/>
          <w:szCs w:val="20"/>
          <w:lang w:eastAsia="de-DE"/>
        </w:rPr>
        <w:t xml:space="preserve">Vorprüfung von überarbeiteten Anträgen und Antragsergänzungen (Amendments), Vorprüfung von CTR-Anträgen, Antragsbearbeitung in CTIS/PANDA, </w:t>
      </w:r>
      <w:r w:rsidRPr="00884648">
        <w:rPr>
          <w:rFonts w:ascii="Arial" w:hAnsi="Arial" w:cs="Arial"/>
          <w:color w:val="000000" w:themeColor="text1"/>
          <w:sz w:val="20"/>
          <w:szCs w:val="20"/>
        </w:rPr>
        <w:t>Koordination und Überwachung der Geschäftsvorgänge im Rahmen gesetzlich vorgegebener Bearbeitungsfristen in Kooperation mit Projektleitern, Sponsoren, beteiligten Ethik-Kommissionen und Behörden</w:t>
      </w:r>
    </w:p>
    <w:p w:rsidR="002B576D" w:rsidRPr="00884648" w:rsidRDefault="002B576D" w:rsidP="002B576D">
      <w:pPr>
        <w:pStyle w:val="Listenabsatz"/>
        <w:numPr>
          <w:ilvl w:val="0"/>
          <w:numId w:val="11"/>
        </w:numPr>
        <w:jc w:val="both"/>
        <w:rPr>
          <w:rFonts w:ascii="Arial" w:hAnsi="Arial" w:cs="Arial"/>
          <w:color w:val="000000" w:themeColor="text1"/>
          <w:sz w:val="20"/>
          <w:szCs w:val="20"/>
        </w:rPr>
      </w:pPr>
      <w:r w:rsidRPr="00884648">
        <w:rPr>
          <w:rFonts w:ascii="Arial" w:hAnsi="Arial" w:cs="Arial"/>
          <w:color w:val="000000" w:themeColor="text1"/>
          <w:sz w:val="20"/>
          <w:szCs w:val="20"/>
        </w:rPr>
        <w:t xml:space="preserve">Beratung von Ärzten und Wissenschaftlern in Fragen klinischer Studien </w:t>
      </w:r>
    </w:p>
    <w:p w:rsidR="002B576D" w:rsidRPr="00884648" w:rsidRDefault="002B576D" w:rsidP="002B576D">
      <w:pPr>
        <w:pStyle w:val="Listenabsatz"/>
        <w:numPr>
          <w:ilvl w:val="0"/>
          <w:numId w:val="11"/>
        </w:numPr>
        <w:jc w:val="both"/>
        <w:rPr>
          <w:rFonts w:ascii="Arial" w:hAnsi="Arial" w:cs="Arial"/>
          <w:color w:val="000000" w:themeColor="text1"/>
          <w:sz w:val="20"/>
          <w:szCs w:val="20"/>
        </w:rPr>
      </w:pPr>
      <w:r w:rsidRPr="00884648">
        <w:rPr>
          <w:rFonts w:ascii="Arial" w:hAnsi="Arial" w:cs="Arial"/>
          <w:color w:val="000000" w:themeColor="text1"/>
          <w:sz w:val="20"/>
          <w:szCs w:val="20"/>
        </w:rPr>
        <w:t>Erstellung von Mustertexten, Empfehlungen und Statistiken, Überarbeitungen/Anpassungen von Satzung und Geschäftsordnung</w:t>
      </w:r>
    </w:p>
    <w:p w:rsidR="002B576D" w:rsidRPr="00884648" w:rsidRDefault="00112328" w:rsidP="002B576D">
      <w:pPr>
        <w:pStyle w:val="Listenabsatz"/>
        <w:numPr>
          <w:ilvl w:val="0"/>
          <w:numId w:val="11"/>
        </w:numPr>
        <w:jc w:val="both"/>
        <w:rPr>
          <w:rFonts w:ascii="Arial" w:hAnsi="Arial" w:cs="Arial"/>
          <w:color w:val="000000" w:themeColor="text1"/>
          <w:sz w:val="20"/>
          <w:szCs w:val="20"/>
        </w:rPr>
      </w:pPr>
      <w:r>
        <w:rPr>
          <w:rFonts w:ascii="Arial" w:hAnsi="Arial" w:cs="Arial"/>
          <w:color w:val="000000" w:themeColor="text1"/>
          <w:sz w:val="20"/>
          <w:szCs w:val="20"/>
        </w:rPr>
        <w:t xml:space="preserve">Mitverantwortung beim </w:t>
      </w:r>
      <w:r w:rsidR="002B576D" w:rsidRPr="00884648">
        <w:rPr>
          <w:rFonts w:ascii="Arial" w:hAnsi="Arial" w:cs="Arial"/>
          <w:color w:val="000000" w:themeColor="text1"/>
          <w:sz w:val="20"/>
          <w:szCs w:val="20"/>
        </w:rPr>
        <w:t xml:space="preserve">Personalmanagement und </w:t>
      </w:r>
      <w:r>
        <w:rPr>
          <w:rFonts w:ascii="Arial" w:hAnsi="Arial" w:cs="Arial"/>
          <w:color w:val="000000" w:themeColor="text1"/>
          <w:sz w:val="20"/>
          <w:szCs w:val="20"/>
        </w:rPr>
        <w:t xml:space="preserve">der </w:t>
      </w:r>
      <w:r w:rsidR="002B576D" w:rsidRPr="00884648">
        <w:rPr>
          <w:rFonts w:ascii="Arial" w:hAnsi="Arial" w:cs="Arial"/>
          <w:color w:val="000000" w:themeColor="text1"/>
          <w:sz w:val="20"/>
          <w:szCs w:val="20"/>
        </w:rPr>
        <w:t>Mittelverwaltung</w:t>
      </w:r>
      <w:r w:rsidR="002B576D">
        <w:rPr>
          <w:rFonts w:ascii="Arial" w:hAnsi="Arial" w:cs="Arial"/>
          <w:color w:val="000000" w:themeColor="text1"/>
          <w:sz w:val="20"/>
          <w:szCs w:val="20"/>
        </w:rPr>
        <w:t xml:space="preserve"> der Geschäftsstelle der Ethik-Kommission</w:t>
      </w:r>
    </w:p>
    <w:p w:rsidR="002B576D" w:rsidRPr="002B576D" w:rsidRDefault="002B576D" w:rsidP="00884648">
      <w:pPr>
        <w:pStyle w:val="Listenabsatz"/>
        <w:numPr>
          <w:ilvl w:val="0"/>
          <w:numId w:val="11"/>
        </w:numPr>
        <w:jc w:val="both"/>
        <w:rPr>
          <w:rFonts w:ascii="Arial" w:hAnsi="Arial" w:cs="Arial"/>
          <w:color w:val="000000" w:themeColor="text1"/>
          <w:sz w:val="20"/>
          <w:szCs w:val="20"/>
        </w:rPr>
      </w:pPr>
      <w:r w:rsidRPr="00884648">
        <w:rPr>
          <w:rFonts w:ascii="Arial" w:eastAsia="Times New Roman" w:hAnsi="Arial" w:cs="Arial"/>
          <w:color w:val="000000" w:themeColor="text1"/>
          <w:sz w:val="20"/>
          <w:szCs w:val="20"/>
          <w:lang w:eastAsia="de-DE"/>
        </w:rPr>
        <w:t>Teilnahme an den Tagungen des Arbeitskreises Medizinischer Ethik-Kommissionen Deutschlands und an anderen für die Tätigkeit relevanten Informations- und Fortbildungsveranstaltungen</w:t>
      </w:r>
    </w:p>
    <w:p w:rsidR="004174D8" w:rsidRPr="00884648" w:rsidRDefault="004174D8" w:rsidP="00884648">
      <w:pPr>
        <w:jc w:val="both"/>
        <w:rPr>
          <w:rFonts w:cs="Arial"/>
          <w:color w:val="000000" w:themeColor="text1"/>
          <w:sz w:val="20"/>
          <w:szCs w:val="20"/>
        </w:rPr>
      </w:pPr>
      <w:r w:rsidRPr="00884648">
        <w:rPr>
          <w:rFonts w:cs="Arial"/>
          <w:color w:val="000000" w:themeColor="text1"/>
          <w:sz w:val="20"/>
          <w:szCs w:val="20"/>
        </w:rPr>
        <w:t>Ihr Profil:</w:t>
      </w:r>
    </w:p>
    <w:p w:rsidR="004174D8" w:rsidRPr="00884648" w:rsidRDefault="004174D8" w:rsidP="00884648">
      <w:pPr>
        <w:pStyle w:val="Listenabsatz"/>
        <w:numPr>
          <w:ilvl w:val="0"/>
          <w:numId w:val="10"/>
        </w:numPr>
        <w:jc w:val="both"/>
        <w:rPr>
          <w:rFonts w:ascii="Arial" w:hAnsi="Arial" w:cs="Arial"/>
          <w:b/>
          <w:color w:val="000000" w:themeColor="text1"/>
          <w:sz w:val="20"/>
          <w:szCs w:val="20"/>
          <w:u w:val="single"/>
        </w:rPr>
      </w:pPr>
      <w:r w:rsidRPr="00884648">
        <w:rPr>
          <w:rFonts w:ascii="Arial" w:hAnsi="Arial" w:cs="Arial"/>
          <w:color w:val="000000" w:themeColor="text1"/>
          <w:sz w:val="20"/>
          <w:szCs w:val="20"/>
        </w:rPr>
        <w:t xml:space="preserve">Abgeschlossenes Hochschulstudium der </w:t>
      </w:r>
      <w:r w:rsidR="00B15B93">
        <w:rPr>
          <w:rFonts w:ascii="Arial" w:hAnsi="Arial" w:cs="Arial"/>
          <w:color w:val="000000" w:themeColor="text1"/>
          <w:sz w:val="20"/>
          <w:szCs w:val="20"/>
        </w:rPr>
        <w:t xml:space="preserve">Rechtswissenschaften, </w:t>
      </w:r>
      <w:r w:rsidRPr="00884648">
        <w:rPr>
          <w:rFonts w:ascii="Arial" w:hAnsi="Arial" w:cs="Arial"/>
          <w:color w:val="000000" w:themeColor="text1"/>
          <w:sz w:val="20"/>
          <w:szCs w:val="20"/>
        </w:rPr>
        <w:t xml:space="preserve">Medizin, Pharmazie, Biologie, </w:t>
      </w:r>
      <w:r w:rsidR="00B15B93" w:rsidRPr="00884648">
        <w:rPr>
          <w:rFonts w:ascii="Arial" w:hAnsi="Arial" w:cs="Arial"/>
          <w:color w:val="000000" w:themeColor="text1"/>
          <w:sz w:val="20"/>
          <w:szCs w:val="20"/>
        </w:rPr>
        <w:t xml:space="preserve">oder </w:t>
      </w:r>
      <w:r w:rsidRPr="00884648">
        <w:rPr>
          <w:rFonts w:ascii="Arial" w:hAnsi="Arial" w:cs="Arial"/>
          <w:color w:val="000000" w:themeColor="text1"/>
          <w:sz w:val="20"/>
          <w:szCs w:val="20"/>
        </w:rPr>
        <w:t>Gesundheitswissenschaften</w:t>
      </w:r>
    </w:p>
    <w:p w:rsidR="004174D8" w:rsidRPr="00884648" w:rsidRDefault="004174D8" w:rsidP="00884648">
      <w:pPr>
        <w:pStyle w:val="Listenabsatz"/>
        <w:numPr>
          <w:ilvl w:val="0"/>
          <w:numId w:val="10"/>
        </w:numPr>
        <w:jc w:val="both"/>
        <w:rPr>
          <w:rFonts w:ascii="Arial" w:hAnsi="Arial" w:cs="Arial"/>
          <w:color w:val="000000" w:themeColor="text1"/>
          <w:sz w:val="20"/>
          <w:szCs w:val="20"/>
        </w:rPr>
      </w:pPr>
      <w:r w:rsidRPr="00884648">
        <w:rPr>
          <w:rFonts w:ascii="Arial" w:hAnsi="Arial" w:cs="Arial"/>
          <w:color w:val="000000" w:themeColor="text1"/>
          <w:sz w:val="20"/>
          <w:szCs w:val="20"/>
        </w:rPr>
        <w:t>Erfahrungen mit klinischen und pharmazeutischen Aspekten der Arzneimittel-entwicklung und -zulassung und/oder Erfahrungen in der klinischen Erprobung von Medizinprodukten; Kenntnisse nationaler und internationaler Rahmenbedingungen für die Durchführung klinischer Studien gem. MDR/MPDG sowie CTR/AMG sind von Vorteil</w:t>
      </w:r>
    </w:p>
    <w:p w:rsidR="004174D8" w:rsidRPr="00884648" w:rsidRDefault="004174D8" w:rsidP="00884648">
      <w:pPr>
        <w:pStyle w:val="Listenabsatz"/>
        <w:numPr>
          <w:ilvl w:val="0"/>
          <w:numId w:val="10"/>
        </w:numPr>
        <w:jc w:val="both"/>
        <w:rPr>
          <w:rFonts w:ascii="Arial" w:hAnsi="Arial" w:cs="Arial"/>
          <w:color w:val="000000" w:themeColor="text1"/>
          <w:sz w:val="20"/>
          <w:szCs w:val="20"/>
        </w:rPr>
      </w:pPr>
      <w:r w:rsidRPr="00884648">
        <w:rPr>
          <w:rFonts w:ascii="Arial" w:hAnsi="Arial" w:cs="Arial"/>
          <w:color w:val="000000" w:themeColor="text1"/>
          <w:sz w:val="20"/>
          <w:szCs w:val="20"/>
        </w:rPr>
        <w:t>sehr gute Deutsch- und Englischkenntnisse (mündlich und schriftlich)</w:t>
      </w:r>
    </w:p>
    <w:p w:rsidR="004174D8" w:rsidRPr="00884648" w:rsidRDefault="004174D8" w:rsidP="00884648">
      <w:pPr>
        <w:pStyle w:val="Listenabsatz"/>
        <w:numPr>
          <w:ilvl w:val="0"/>
          <w:numId w:val="10"/>
        </w:numPr>
        <w:jc w:val="both"/>
        <w:rPr>
          <w:rFonts w:ascii="Arial" w:hAnsi="Arial" w:cs="Arial"/>
          <w:color w:val="000000" w:themeColor="text1"/>
          <w:sz w:val="20"/>
          <w:szCs w:val="20"/>
        </w:rPr>
      </w:pPr>
      <w:r w:rsidRPr="00884648">
        <w:rPr>
          <w:rFonts w:ascii="Arial" w:hAnsi="Arial" w:cs="Arial"/>
          <w:color w:val="000000" w:themeColor="text1"/>
          <w:sz w:val="20"/>
          <w:szCs w:val="20"/>
        </w:rPr>
        <w:t>Sicherheit im Umgang mit gängiger Informationstechnik (MS Office, Internet, Datenbanken, DIMDS, EU-Portal CTIS, zukünftig nationale Plattform PANDA)</w:t>
      </w:r>
    </w:p>
    <w:p w:rsidR="004174D8" w:rsidRPr="00884648" w:rsidRDefault="004174D8" w:rsidP="00884648">
      <w:pPr>
        <w:pStyle w:val="Listenabsatz"/>
        <w:numPr>
          <w:ilvl w:val="0"/>
          <w:numId w:val="10"/>
        </w:numPr>
        <w:jc w:val="both"/>
        <w:rPr>
          <w:rFonts w:ascii="Arial" w:hAnsi="Arial" w:cs="Arial"/>
          <w:color w:val="000000" w:themeColor="text1"/>
          <w:sz w:val="20"/>
          <w:szCs w:val="20"/>
        </w:rPr>
      </w:pPr>
      <w:r w:rsidRPr="00884648">
        <w:rPr>
          <w:rFonts w:ascii="Arial" w:hAnsi="Arial" w:cs="Arial"/>
          <w:color w:val="000000" w:themeColor="text1"/>
          <w:sz w:val="20"/>
          <w:szCs w:val="20"/>
        </w:rPr>
        <w:t>Planungs- und Organisationsgeschick, sehr gute Kommunikations- und Team-fähigkeit, hohes Maß an Selbstständigkeit und Verantwortungsbewusstsein</w:t>
      </w:r>
    </w:p>
    <w:p w:rsidR="00884648" w:rsidRPr="00884648" w:rsidRDefault="00EF6784" w:rsidP="00884648">
      <w:pPr>
        <w:jc w:val="both"/>
        <w:rPr>
          <w:rFonts w:cs="Arial"/>
          <w:color w:val="000000" w:themeColor="text1"/>
          <w:sz w:val="20"/>
          <w:szCs w:val="20"/>
        </w:rPr>
      </w:pPr>
      <w:r w:rsidRPr="00404229">
        <w:rPr>
          <w:rFonts w:cs="Arial"/>
          <w:bCs/>
          <w:sz w:val="20"/>
          <w:szCs w:val="20"/>
        </w:rPr>
        <w:t>Ein persönlicher Eindr</w:t>
      </w:r>
      <w:r w:rsidR="00F82A84">
        <w:rPr>
          <w:rFonts w:cs="Arial"/>
          <w:bCs/>
          <w:sz w:val="20"/>
          <w:szCs w:val="20"/>
        </w:rPr>
        <w:t>uck ist uns besonders wichtig, d</w:t>
      </w:r>
      <w:r w:rsidRPr="00404229">
        <w:rPr>
          <w:rFonts w:cs="Arial"/>
          <w:bCs/>
          <w:sz w:val="20"/>
          <w:szCs w:val="20"/>
        </w:rPr>
        <w:t xml:space="preserve">aher würden wir uns freuen, Sie bei einem Gespräch </w:t>
      </w:r>
      <w:r w:rsidR="002F323C">
        <w:rPr>
          <w:rFonts w:cs="Arial"/>
          <w:bCs/>
          <w:sz w:val="20"/>
          <w:szCs w:val="20"/>
        </w:rPr>
        <w:t xml:space="preserve">in unserer Geschäftsstelle </w:t>
      </w:r>
      <w:r w:rsidRPr="00404229">
        <w:rPr>
          <w:rFonts w:cs="Arial"/>
          <w:bCs/>
          <w:sz w:val="20"/>
          <w:szCs w:val="20"/>
        </w:rPr>
        <w:t>kennen zu lernen.</w:t>
      </w:r>
      <w:r>
        <w:rPr>
          <w:rFonts w:cs="Arial"/>
          <w:bCs/>
          <w:sz w:val="20"/>
          <w:szCs w:val="20"/>
        </w:rPr>
        <w:t xml:space="preserve"> </w:t>
      </w:r>
      <w:r w:rsidR="00884648" w:rsidRPr="00977539">
        <w:rPr>
          <w:rFonts w:cs="Arial"/>
          <w:color w:val="000000" w:themeColor="text1"/>
          <w:sz w:val="20"/>
          <w:szCs w:val="20"/>
        </w:rPr>
        <w:t xml:space="preserve">Die Stelle ist </w:t>
      </w:r>
      <w:r w:rsidR="00676D5C" w:rsidRPr="00977539">
        <w:rPr>
          <w:rFonts w:cs="Arial"/>
          <w:color w:val="000000" w:themeColor="text1"/>
          <w:sz w:val="20"/>
          <w:szCs w:val="20"/>
        </w:rPr>
        <w:t>zunächst auf 2 Jahre</w:t>
      </w:r>
      <w:r w:rsidR="00884648" w:rsidRPr="00977539">
        <w:rPr>
          <w:rFonts w:cs="Arial"/>
          <w:color w:val="000000" w:themeColor="text1"/>
          <w:sz w:val="20"/>
          <w:szCs w:val="20"/>
        </w:rPr>
        <w:t xml:space="preserve"> befristet.</w:t>
      </w:r>
      <w:r w:rsidR="00977539">
        <w:rPr>
          <w:rFonts w:cs="Arial"/>
          <w:color w:val="000000" w:themeColor="text1"/>
          <w:sz w:val="20"/>
          <w:szCs w:val="20"/>
        </w:rPr>
        <w:t xml:space="preserve"> Eine langfristige Zusammen</w:t>
      </w:r>
      <w:r w:rsidR="002F323C">
        <w:rPr>
          <w:rFonts w:cs="Arial"/>
          <w:color w:val="000000" w:themeColor="text1"/>
          <w:sz w:val="20"/>
          <w:szCs w:val="20"/>
        </w:rPr>
        <w:t>arbeit wird angestrebt.</w:t>
      </w:r>
    </w:p>
    <w:p w:rsidR="00884648" w:rsidRPr="00BC3B9E" w:rsidRDefault="00884648" w:rsidP="00884648">
      <w:pPr>
        <w:jc w:val="both"/>
        <w:rPr>
          <w:rFonts w:cs="Arial"/>
          <w:color w:val="000000" w:themeColor="text1"/>
        </w:rPr>
      </w:pPr>
      <w:r w:rsidRPr="00884648">
        <w:rPr>
          <w:rFonts w:cs="Arial"/>
          <w:color w:val="000000" w:themeColor="text1"/>
          <w:sz w:val="20"/>
          <w:szCs w:val="20"/>
        </w:rPr>
        <w:t xml:space="preserve">Die Vergütung erfolgt gemäß TV-L. </w:t>
      </w:r>
      <w:r w:rsidR="00B54131" w:rsidRPr="00B54131">
        <w:rPr>
          <w:sz w:val="20"/>
          <w:szCs w:val="20"/>
        </w:rPr>
        <w:t>Bei im Wesentlichen gleicher Eignung, Befähigung und fachlicher Leistung werden Schwerbehinderte bevorzugt eingestellt.</w:t>
      </w:r>
    </w:p>
    <w:p w:rsidR="00884648" w:rsidRPr="00884648" w:rsidRDefault="00884648" w:rsidP="00884648">
      <w:pPr>
        <w:jc w:val="both"/>
        <w:rPr>
          <w:rFonts w:cs="Arial"/>
          <w:color w:val="000000" w:themeColor="text1"/>
          <w:sz w:val="20"/>
          <w:szCs w:val="20"/>
        </w:rPr>
      </w:pPr>
      <w:r w:rsidRPr="00884648">
        <w:rPr>
          <w:rFonts w:cs="Arial"/>
          <w:color w:val="000000" w:themeColor="text1"/>
          <w:sz w:val="20"/>
          <w:szCs w:val="20"/>
        </w:rPr>
        <w:t xml:space="preserve">Sind Sie interessiert? Dann richten Sie bitte Ihre aussagekräftige Bewerbung, vorzugsweise in einem PDF-Dokument per E-Mail </w:t>
      </w:r>
      <w:r w:rsidRPr="00977539">
        <w:rPr>
          <w:rFonts w:cs="Arial"/>
          <w:color w:val="000000" w:themeColor="text1"/>
          <w:sz w:val="20"/>
          <w:szCs w:val="20"/>
        </w:rPr>
        <w:t xml:space="preserve">bis einschließlich </w:t>
      </w:r>
      <w:r w:rsidR="00112328">
        <w:rPr>
          <w:rFonts w:cs="Arial"/>
          <w:color w:val="000000" w:themeColor="text1"/>
          <w:sz w:val="20"/>
          <w:szCs w:val="20"/>
        </w:rPr>
        <w:t>Frei</w:t>
      </w:r>
      <w:r w:rsidRPr="00977539">
        <w:rPr>
          <w:rFonts w:cs="Arial"/>
          <w:color w:val="000000" w:themeColor="text1"/>
          <w:sz w:val="20"/>
          <w:szCs w:val="20"/>
        </w:rPr>
        <w:t xml:space="preserve">tag, </w:t>
      </w:r>
      <w:r w:rsidR="00610F3A" w:rsidRPr="00977539">
        <w:rPr>
          <w:rFonts w:cs="Arial"/>
          <w:color w:val="000000" w:themeColor="text1"/>
          <w:sz w:val="20"/>
          <w:szCs w:val="20"/>
        </w:rPr>
        <w:t xml:space="preserve">den </w:t>
      </w:r>
      <w:r w:rsidR="00977539">
        <w:rPr>
          <w:rFonts w:cs="Arial"/>
          <w:color w:val="000000" w:themeColor="text1"/>
          <w:sz w:val="20"/>
          <w:szCs w:val="20"/>
        </w:rPr>
        <w:t>2</w:t>
      </w:r>
      <w:r w:rsidR="00112328">
        <w:rPr>
          <w:rFonts w:cs="Arial"/>
          <w:color w:val="000000" w:themeColor="text1"/>
          <w:sz w:val="20"/>
          <w:szCs w:val="20"/>
        </w:rPr>
        <w:t>3</w:t>
      </w:r>
      <w:r w:rsidR="00676D5C" w:rsidRPr="00977539">
        <w:rPr>
          <w:rFonts w:cs="Arial"/>
          <w:color w:val="000000" w:themeColor="text1"/>
          <w:sz w:val="20"/>
          <w:szCs w:val="20"/>
        </w:rPr>
        <w:t>.0</w:t>
      </w:r>
      <w:r w:rsidR="00112328">
        <w:rPr>
          <w:rFonts w:cs="Arial"/>
          <w:color w:val="000000" w:themeColor="text1"/>
          <w:sz w:val="20"/>
          <w:szCs w:val="20"/>
        </w:rPr>
        <w:t>9</w:t>
      </w:r>
      <w:r w:rsidRPr="00977539">
        <w:rPr>
          <w:rFonts w:cs="Arial"/>
          <w:color w:val="000000" w:themeColor="text1"/>
          <w:sz w:val="20"/>
          <w:szCs w:val="20"/>
        </w:rPr>
        <w:t xml:space="preserve">.2022, an </w:t>
      </w:r>
      <w:r w:rsidR="00676D5C" w:rsidRPr="00977539">
        <w:rPr>
          <w:rFonts w:cs="Arial"/>
          <w:color w:val="000000" w:themeColor="text1"/>
          <w:sz w:val="20"/>
          <w:szCs w:val="20"/>
        </w:rPr>
        <w:t>den Vorsitzenden</w:t>
      </w:r>
      <w:r w:rsidRPr="00977539">
        <w:rPr>
          <w:rFonts w:cs="Arial"/>
          <w:color w:val="000000" w:themeColor="text1"/>
          <w:sz w:val="20"/>
          <w:szCs w:val="20"/>
        </w:rPr>
        <w:t xml:space="preserve"> der Ethik-Kommission:</w:t>
      </w:r>
    </w:p>
    <w:tbl>
      <w:tblPr>
        <w:tblStyle w:val="Tabellen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66"/>
      </w:tblGrid>
      <w:tr w:rsidR="00E04BD7" w:rsidRPr="00586B5A" w:rsidTr="00884648">
        <w:trPr>
          <w:trHeight w:val="557"/>
        </w:trPr>
        <w:tc>
          <w:tcPr>
            <w:tcW w:w="9966" w:type="dxa"/>
          </w:tcPr>
          <w:p w:rsidR="00E04BD7" w:rsidRDefault="00676D5C" w:rsidP="00610F3A">
            <w:pPr>
              <w:pStyle w:val="Default"/>
              <w:jc w:val="center"/>
              <w:rPr>
                <w:rFonts w:ascii="Arial" w:hAnsi="Arial" w:cs="Arial"/>
                <w:color w:val="000000" w:themeColor="text1"/>
                <w:sz w:val="20"/>
                <w:szCs w:val="20"/>
              </w:rPr>
            </w:pPr>
            <w:r>
              <w:rPr>
                <w:rFonts w:ascii="Arial" w:hAnsi="Arial" w:cs="Arial"/>
                <w:color w:val="000000" w:themeColor="text1"/>
                <w:sz w:val="20"/>
                <w:szCs w:val="20"/>
              </w:rPr>
              <w:t>Herrn Prof. Dr. R. Jahns, Vorsitzender der</w:t>
            </w:r>
            <w:r w:rsidR="00884648" w:rsidRPr="00884648">
              <w:rPr>
                <w:rFonts w:ascii="Arial" w:hAnsi="Arial" w:cs="Arial"/>
                <w:color w:val="000000" w:themeColor="text1"/>
                <w:sz w:val="20"/>
                <w:szCs w:val="20"/>
              </w:rPr>
              <w:t xml:space="preserve">  Ethik-Kommission</w:t>
            </w:r>
            <w:r w:rsidR="00610F3A">
              <w:rPr>
                <w:rFonts w:ascii="Arial" w:hAnsi="Arial" w:cs="Arial"/>
                <w:color w:val="000000" w:themeColor="text1"/>
                <w:sz w:val="20"/>
                <w:szCs w:val="20"/>
              </w:rPr>
              <w:t xml:space="preserve">, Josef-Schneider-Str. 4, 97080 Würzburg </w:t>
            </w:r>
            <w:r w:rsidR="00884648" w:rsidRPr="00884648">
              <w:rPr>
                <w:rFonts w:ascii="Arial" w:hAnsi="Arial" w:cs="Arial"/>
                <w:color w:val="000000" w:themeColor="text1"/>
                <w:sz w:val="20"/>
                <w:szCs w:val="20"/>
              </w:rPr>
              <w:br/>
              <w:t xml:space="preserve">E-Mail: </w:t>
            </w:r>
            <w:hyperlink r:id="rId7" w:history="1">
              <w:r w:rsidRPr="00B23A86">
                <w:rPr>
                  <w:rStyle w:val="Hyperlink"/>
                  <w:rFonts w:ascii="Arial" w:hAnsi="Arial" w:cs="Arial"/>
                  <w:sz w:val="20"/>
                  <w:szCs w:val="20"/>
                </w:rPr>
                <w:t>ethikkommission@uni-wuerzburg.de</w:t>
              </w:r>
            </w:hyperlink>
            <w:r>
              <w:rPr>
                <w:rFonts w:ascii="Arial" w:hAnsi="Arial" w:cs="Arial"/>
                <w:color w:val="000000" w:themeColor="text1"/>
                <w:sz w:val="20"/>
                <w:szCs w:val="20"/>
              </w:rPr>
              <w:t xml:space="preserve"> bzw. </w:t>
            </w:r>
            <w:hyperlink r:id="rId8" w:history="1">
              <w:r w:rsidRPr="00B23A86">
                <w:rPr>
                  <w:rStyle w:val="Hyperlink"/>
                  <w:rFonts w:ascii="Arial" w:hAnsi="Arial" w:cs="Arial"/>
                  <w:sz w:val="20"/>
                  <w:szCs w:val="20"/>
                </w:rPr>
                <w:t>jahns_r@ukw.de</w:t>
              </w:r>
            </w:hyperlink>
          </w:p>
          <w:p w:rsidR="00676D5C" w:rsidRPr="00586B5A" w:rsidRDefault="00676D5C" w:rsidP="00610F3A">
            <w:pPr>
              <w:pStyle w:val="Default"/>
              <w:jc w:val="center"/>
              <w:rPr>
                <w:rFonts w:cs="Arial"/>
              </w:rPr>
            </w:pPr>
          </w:p>
        </w:tc>
      </w:tr>
    </w:tbl>
    <w:p w:rsidR="00030094" w:rsidRPr="00586B5A" w:rsidRDefault="00977539" w:rsidP="00194DB8">
      <w:pPr>
        <w:jc w:val="center"/>
        <w:rPr>
          <w:szCs w:val="22"/>
        </w:rPr>
      </w:pPr>
      <w:r>
        <w:rPr>
          <w:noProof/>
        </w:rPr>
        <w:drawing>
          <wp:inline distT="0" distB="0" distL="0" distR="0" wp14:anchorId="2C018050" wp14:editId="61964248">
            <wp:extent cx="606563" cy="606563"/>
            <wp:effectExtent l="0" t="0" r="3175" b="3175"/>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616992" cy="616992"/>
                    </a:xfrm>
                    <a:prstGeom prst="rect">
                      <a:avLst/>
                    </a:prstGeom>
                    <a:noFill/>
                    <a:ln>
                      <a:noFill/>
                    </a:ln>
                  </pic:spPr>
                </pic:pic>
              </a:graphicData>
            </a:graphic>
          </wp:inline>
        </w:drawing>
      </w:r>
    </w:p>
    <w:sectPr w:rsidR="00030094" w:rsidRPr="00586B5A" w:rsidSect="00306DA9">
      <w:headerReference w:type="first" r:id="rId10"/>
      <w:type w:val="continuous"/>
      <w:pgSz w:w="11906" w:h="16838" w:code="9"/>
      <w:pgMar w:top="680" w:right="567" w:bottom="567" w:left="1418"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8B7" w:rsidRDefault="007F58B7">
      <w:r>
        <w:separator/>
      </w:r>
    </w:p>
  </w:endnote>
  <w:endnote w:type="continuationSeparator" w:id="0">
    <w:p w:rsidR="007F58B7" w:rsidRDefault="007F5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8B7" w:rsidRDefault="007F58B7">
      <w:r>
        <w:separator/>
      </w:r>
    </w:p>
  </w:footnote>
  <w:footnote w:type="continuationSeparator" w:id="0">
    <w:p w:rsidR="007F58B7" w:rsidRDefault="007F58B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6DA9" w:rsidRDefault="0038369A">
    <w:pPr>
      <w:pStyle w:val="Kopfzeile"/>
    </w:pPr>
    <w:r>
      <w:rPr>
        <w:noProof/>
      </w:rPr>
      <w:drawing>
        <wp:anchor distT="0" distB="0" distL="114300" distR="114300" simplePos="0" relativeHeight="251657728" behindDoc="1" locked="1" layoutInCell="1" allowOverlap="0" wp14:anchorId="00824D3C" wp14:editId="21D9B032">
          <wp:simplePos x="0" y="0"/>
          <wp:positionH relativeFrom="column">
            <wp:align>left</wp:align>
          </wp:positionH>
          <wp:positionV relativeFrom="page">
            <wp:posOffset>431800</wp:posOffset>
          </wp:positionV>
          <wp:extent cx="6285865" cy="899795"/>
          <wp:effectExtent l="0" t="0" r="635" b="0"/>
          <wp:wrapNone/>
          <wp:docPr id="1" name="Bild 1" descr="unilogo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logo4c"/>
                  <pic:cNvPicPr>
                    <a:picLocks noChangeAspect="1" noChangeArrowheads="1"/>
                  </pic:cNvPicPr>
                </pic:nvPicPr>
                <pic:blipFill>
                  <a:blip r:embed="rId1">
                    <a:extLst>
                      <a:ext uri="{28A0092B-C50C-407E-A947-70E740481C1C}">
                        <a14:useLocalDpi xmlns:a14="http://schemas.microsoft.com/office/drawing/2010/main" val="0"/>
                      </a:ext>
                    </a:extLst>
                  </a:blip>
                  <a:srcRect r="45055"/>
                  <a:stretch>
                    <a:fillRect/>
                  </a:stretch>
                </pic:blipFill>
                <pic:spPr bwMode="auto">
                  <a:xfrm>
                    <a:off x="0" y="0"/>
                    <a:ext cx="6285865" cy="89979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8674A"/>
    <w:multiLevelType w:val="hybridMultilevel"/>
    <w:tmpl w:val="7B32C5B2"/>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C53774E"/>
    <w:multiLevelType w:val="hybridMultilevel"/>
    <w:tmpl w:val="873A26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CD42ED7"/>
    <w:multiLevelType w:val="hybridMultilevel"/>
    <w:tmpl w:val="4F26EC2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24F61BD2"/>
    <w:multiLevelType w:val="hybridMultilevel"/>
    <w:tmpl w:val="B46C28E6"/>
    <w:lvl w:ilvl="0" w:tplc="9CD88C52">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6804265"/>
    <w:multiLevelType w:val="hybridMultilevel"/>
    <w:tmpl w:val="885E0718"/>
    <w:lvl w:ilvl="0" w:tplc="A02C58EA">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3D0286"/>
    <w:multiLevelType w:val="hybridMultilevel"/>
    <w:tmpl w:val="D646C45A"/>
    <w:lvl w:ilvl="0" w:tplc="3D36CE62">
      <w:start w:val="1"/>
      <w:numFmt w:val="bullet"/>
      <w:lvlText w:val=""/>
      <w:lvlJc w:val="left"/>
      <w:pPr>
        <w:ind w:left="720" w:hanging="360"/>
      </w:pPr>
      <w:rPr>
        <w:rFonts w:ascii="Symbol" w:hAnsi="Symbol" w:hint="default"/>
        <w:color w:val="000000" w:themeColor="text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78C38F2"/>
    <w:multiLevelType w:val="hybridMultilevel"/>
    <w:tmpl w:val="BB80C7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3FCC3261"/>
    <w:multiLevelType w:val="hybridMultilevel"/>
    <w:tmpl w:val="DB20EF9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306034B"/>
    <w:multiLevelType w:val="hybridMultilevel"/>
    <w:tmpl w:val="B52E531E"/>
    <w:lvl w:ilvl="0" w:tplc="33DE11FE">
      <w:start w:val="1"/>
      <w:numFmt w:val="bullet"/>
      <w:pStyle w:val="Aufzhlung"/>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15:restartNumberingAfterBreak="0">
    <w:nsid w:val="57547E1B"/>
    <w:multiLevelType w:val="hybridMultilevel"/>
    <w:tmpl w:val="6E1C9DB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3B06ADD"/>
    <w:multiLevelType w:val="hybridMultilevel"/>
    <w:tmpl w:val="C5749E4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15:restartNumberingAfterBreak="0">
    <w:nsid w:val="7DF97B62"/>
    <w:multiLevelType w:val="hybridMultilevel"/>
    <w:tmpl w:val="7ECA69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4"/>
  </w:num>
  <w:num w:numId="5">
    <w:abstractNumId w:val="1"/>
  </w:num>
  <w:num w:numId="6">
    <w:abstractNumId w:val="3"/>
  </w:num>
  <w:num w:numId="7">
    <w:abstractNumId w:val="0"/>
  </w:num>
  <w:num w:numId="8">
    <w:abstractNumId w:val="2"/>
  </w:num>
  <w:num w:numId="9">
    <w:abstractNumId w:val="8"/>
  </w:num>
  <w:num w:numId="10">
    <w:abstractNumId w:val="5"/>
  </w:num>
  <w:num w:numId="11">
    <w:abstractNumId w:val="1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2AB"/>
    <w:rsid w:val="0000145A"/>
    <w:rsid w:val="000143AE"/>
    <w:rsid w:val="00030094"/>
    <w:rsid w:val="00044756"/>
    <w:rsid w:val="0009526C"/>
    <w:rsid w:val="00097BBD"/>
    <w:rsid w:val="000B24EE"/>
    <w:rsid w:val="000C38CB"/>
    <w:rsid w:val="000C6B55"/>
    <w:rsid w:val="000C7E15"/>
    <w:rsid w:val="00112328"/>
    <w:rsid w:val="00122982"/>
    <w:rsid w:val="00127CDC"/>
    <w:rsid w:val="00153BFC"/>
    <w:rsid w:val="00166D76"/>
    <w:rsid w:val="0016738E"/>
    <w:rsid w:val="00171350"/>
    <w:rsid w:val="00185FF0"/>
    <w:rsid w:val="00194DB8"/>
    <w:rsid w:val="0019749C"/>
    <w:rsid w:val="001A0857"/>
    <w:rsid w:val="001A4CA8"/>
    <w:rsid w:val="001E6641"/>
    <w:rsid w:val="001F6321"/>
    <w:rsid w:val="00237DC1"/>
    <w:rsid w:val="00246CB0"/>
    <w:rsid w:val="00247EC3"/>
    <w:rsid w:val="002B576D"/>
    <w:rsid w:val="002D4F94"/>
    <w:rsid w:val="002D6AAA"/>
    <w:rsid w:val="002E3694"/>
    <w:rsid w:val="002F323C"/>
    <w:rsid w:val="00306DA9"/>
    <w:rsid w:val="00310462"/>
    <w:rsid w:val="00314E1E"/>
    <w:rsid w:val="003338D8"/>
    <w:rsid w:val="0034087F"/>
    <w:rsid w:val="00364B03"/>
    <w:rsid w:val="0038369A"/>
    <w:rsid w:val="003A7A51"/>
    <w:rsid w:val="003C5D0E"/>
    <w:rsid w:val="003D2BFE"/>
    <w:rsid w:val="003E3E84"/>
    <w:rsid w:val="0041066F"/>
    <w:rsid w:val="004174D8"/>
    <w:rsid w:val="00465D90"/>
    <w:rsid w:val="004D1211"/>
    <w:rsid w:val="005039BA"/>
    <w:rsid w:val="00510F75"/>
    <w:rsid w:val="00533A20"/>
    <w:rsid w:val="00537CFC"/>
    <w:rsid w:val="005433D6"/>
    <w:rsid w:val="00545E7B"/>
    <w:rsid w:val="005569F3"/>
    <w:rsid w:val="00565676"/>
    <w:rsid w:val="00576FCF"/>
    <w:rsid w:val="00586B5A"/>
    <w:rsid w:val="005A6E8C"/>
    <w:rsid w:val="005F27FE"/>
    <w:rsid w:val="005F754C"/>
    <w:rsid w:val="00610F3A"/>
    <w:rsid w:val="00612E74"/>
    <w:rsid w:val="006143A7"/>
    <w:rsid w:val="006162AB"/>
    <w:rsid w:val="006166D2"/>
    <w:rsid w:val="00622A99"/>
    <w:rsid w:val="0063603E"/>
    <w:rsid w:val="00662826"/>
    <w:rsid w:val="00676D5C"/>
    <w:rsid w:val="00687960"/>
    <w:rsid w:val="006A77AB"/>
    <w:rsid w:val="006B7D23"/>
    <w:rsid w:val="006D5692"/>
    <w:rsid w:val="006F55C3"/>
    <w:rsid w:val="007000D9"/>
    <w:rsid w:val="0070277E"/>
    <w:rsid w:val="00705418"/>
    <w:rsid w:val="007166DC"/>
    <w:rsid w:val="00740E82"/>
    <w:rsid w:val="0075772C"/>
    <w:rsid w:val="00770890"/>
    <w:rsid w:val="00776AF7"/>
    <w:rsid w:val="007B7BA6"/>
    <w:rsid w:val="007D107C"/>
    <w:rsid w:val="007D22BA"/>
    <w:rsid w:val="007D329F"/>
    <w:rsid w:val="007F5723"/>
    <w:rsid w:val="007F58B7"/>
    <w:rsid w:val="00813AD8"/>
    <w:rsid w:val="00816F2A"/>
    <w:rsid w:val="00821951"/>
    <w:rsid w:val="00840B0A"/>
    <w:rsid w:val="008416E6"/>
    <w:rsid w:val="00842763"/>
    <w:rsid w:val="008634A4"/>
    <w:rsid w:val="00884648"/>
    <w:rsid w:val="0089512D"/>
    <w:rsid w:val="008C7390"/>
    <w:rsid w:val="008D7929"/>
    <w:rsid w:val="008E69EC"/>
    <w:rsid w:val="008F367B"/>
    <w:rsid w:val="008F734E"/>
    <w:rsid w:val="00901277"/>
    <w:rsid w:val="00972566"/>
    <w:rsid w:val="00977539"/>
    <w:rsid w:val="009C3C46"/>
    <w:rsid w:val="009C5A92"/>
    <w:rsid w:val="009D0BC3"/>
    <w:rsid w:val="009E402B"/>
    <w:rsid w:val="009F35FB"/>
    <w:rsid w:val="00A020B1"/>
    <w:rsid w:val="00A165A4"/>
    <w:rsid w:val="00A17A7C"/>
    <w:rsid w:val="00A44EC1"/>
    <w:rsid w:val="00A50670"/>
    <w:rsid w:val="00A53C2E"/>
    <w:rsid w:val="00A577AF"/>
    <w:rsid w:val="00A822F8"/>
    <w:rsid w:val="00A97A97"/>
    <w:rsid w:val="00AB65C1"/>
    <w:rsid w:val="00B13D59"/>
    <w:rsid w:val="00B15B93"/>
    <w:rsid w:val="00B54131"/>
    <w:rsid w:val="00B63411"/>
    <w:rsid w:val="00B67229"/>
    <w:rsid w:val="00B73CBF"/>
    <w:rsid w:val="00BA7714"/>
    <w:rsid w:val="00BB0188"/>
    <w:rsid w:val="00BC08AB"/>
    <w:rsid w:val="00C62D3E"/>
    <w:rsid w:val="00CF08A2"/>
    <w:rsid w:val="00D1135D"/>
    <w:rsid w:val="00D14EBA"/>
    <w:rsid w:val="00D222A7"/>
    <w:rsid w:val="00D43010"/>
    <w:rsid w:val="00D55156"/>
    <w:rsid w:val="00D64999"/>
    <w:rsid w:val="00D736C1"/>
    <w:rsid w:val="00DC6519"/>
    <w:rsid w:val="00DF1ACB"/>
    <w:rsid w:val="00DF4473"/>
    <w:rsid w:val="00E02831"/>
    <w:rsid w:val="00E04BD7"/>
    <w:rsid w:val="00E206C5"/>
    <w:rsid w:val="00E23588"/>
    <w:rsid w:val="00E63115"/>
    <w:rsid w:val="00E660CD"/>
    <w:rsid w:val="00E66A85"/>
    <w:rsid w:val="00E81C1B"/>
    <w:rsid w:val="00E9264C"/>
    <w:rsid w:val="00EC309C"/>
    <w:rsid w:val="00EF0C7F"/>
    <w:rsid w:val="00EF6784"/>
    <w:rsid w:val="00F20BE7"/>
    <w:rsid w:val="00F42928"/>
    <w:rsid w:val="00F50D5F"/>
    <w:rsid w:val="00F561A7"/>
    <w:rsid w:val="00F82A84"/>
    <w:rsid w:val="00FC309D"/>
    <w:rsid w:val="00FE57D1"/>
    <w:rsid w:val="04C63C68"/>
    <w:rsid w:val="1092AC9E"/>
    <w:rsid w:val="17BB644D"/>
    <w:rsid w:val="1871938D"/>
    <w:rsid w:val="1C9630B2"/>
    <w:rsid w:val="225A6F70"/>
    <w:rsid w:val="22ED5D9A"/>
    <w:rsid w:val="23F63FD1"/>
    <w:rsid w:val="24F3E888"/>
    <w:rsid w:val="289FF874"/>
    <w:rsid w:val="2B331D33"/>
    <w:rsid w:val="2E3C4DEF"/>
    <w:rsid w:val="3868F1B4"/>
    <w:rsid w:val="3E09135E"/>
    <w:rsid w:val="418FD536"/>
    <w:rsid w:val="50D99C91"/>
    <w:rsid w:val="52756CF2"/>
    <w:rsid w:val="53EE7950"/>
    <w:rsid w:val="54113D53"/>
    <w:rsid w:val="5539C64E"/>
    <w:rsid w:val="59D68D23"/>
    <w:rsid w:val="5A9324F3"/>
    <w:rsid w:val="61646CD2"/>
    <w:rsid w:val="6EC6FE84"/>
    <w:rsid w:val="7044AE5A"/>
    <w:rsid w:val="72741BB5"/>
    <w:rsid w:val="77D1A6DD"/>
    <w:rsid w:val="78C46CB6"/>
    <w:rsid w:val="7E1C597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65A4B4"/>
  <w15:docId w15:val="{73AFCD9C-F11B-4449-AA2D-8207C3FE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0B0A"/>
    <w:pPr>
      <w:spacing w:after="160"/>
    </w:pPr>
    <w:rPr>
      <w:rFonts w:ascii="Arial" w:hAnsi="Arial"/>
      <w:sz w:val="22"/>
      <w:szCs w:val="24"/>
    </w:rPr>
  </w:style>
  <w:style w:type="paragraph" w:styleId="berschrift1">
    <w:name w:val="heading 1"/>
    <w:basedOn w:val="Standard"/>
    <w:next w:val="Standard"/>
    <w:link w:val="berschrift1Zchn"/>
    <w:qFormat/>
    <w:rsid w:val="00840B0A"/>
    <w:pPr>
      <w:keepNext/>
      <w:spacing w:before="240"/>
      <w:outlineLvl w:val="0"/>
    </w:pPr>
    <w:rPr>
      <w:rFonts w:eastAsiaTheme="majorEastAsia" w:cstheme="majorBidi"/>
      <w:b/>
      <w:bCs/>
      <w:kern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166D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rsid w:val="00306DA9"/>
    <w:pPr>
      <w:tabs>
        <w:tab w:val="center" w:pos="4536"/>
        <w:tab w:val="right" w:pos="9072"/>
      </w:tabs>
    </w:pPr>
  </w:style>
  <w:style w:type="paragraph" w:styleId="Fuzeile">
    <w:name w:val="footer"/>
    <w:basedOn w:val="Standard"/>
    <w:rsid w:val="00306DA9"/>
    <w:pPr>
      <w:tabs>
        <w:tab w:val="center" w:pos="4536"/>
        <w:tab w:val="right" w:pos="9072"/>
      </w:tabs>
    </w:pPr>
  </w:style>
  <w:style w:type="paragraph" w:customStyle="1" w:styleId="Default">
    <w:name w:val="Default"/>
    <w:rsid w:val="00813AD8"/>
    <w:pPr>
      <w:autoSpaceDE w:val="0"/>
      <w:autoSpaceDN w:val="0"/>
      <w:adjustRightInd w:val="0"/>
    </w:pPr>
    <w:rPr>
      <w:rFonts w:ascii="Calibri" w:eastAsia="Calibri" w:hAnsi="Calibri" w:cs="Calibri"/>
      <w:color w:val="000000"/>
      <w:sz w:val="24"/>
      <w:szCs w:val="24"/>
      <w:lang w:eastAsia="en-US"/>
    </w:rPr>
  </w:style>
  <w:style w:type="character" w:customStyle="1" w:styleId="berschrift1Zchn">
    <w:name w:val="Überschrift 1 Zchn"/>
    <w:basedOn w:val="Absatz-Standardschriftart"/>
    <w:link w:val="berschrift1"/>
    <w:rsid w:val="00840B0A"/>
    <w:rPr>
      <w:rFonts w:ascii="Arial" w:eastAsiaTheme="majorEastAsia" w:hAnsi="Arial" w:cstheme="majorBidi"/>
      <w:b/>
      <w:bCs/>
      <w:kern w:val="32"/>
      <w:sz w:val="22"/>
      <w:szCs w:val="32"/>
    </w:rPr>
  </w:style>
  <w:style w:type="paragraph" w:customStyle="1" w:styleId="Aufzhlung">
    <w:name w:val="Aufzählung"/>
    <w:basedOn w:val="Standard"/>
    <w:qFormat/>
    <w:rsid w:val="00364B03"/>
    <w:pPr>
      <w:numPr>
        <w:numId w:val="9"/>
      </w:numPr>
      <w:spacing w:after="60"/>
      <w:ind w:left="357" w:hanging="357"/>
    </w:pPr>
    <w:rPr>
      <w:szCs w:val="22"/>
    </w:rPr>
  </w:style>
  <w:style w:type="character" w:styleId="Kommentarzeichen">
    <w:name w:val="annotation reference"/>
    <w:basedOn w:val="Absatz-Standardschriftart"/>
    <w:semiHidden/>
    <w:unhideWhenUsed/>
    <w:rsid w:val="00533A20"/>
    <w:rPr>
      <w:sz w:val="16"/>
      <w:szCs w:val="16"/>
    </w:rPr>
  </w:style>
  <w:style w:type="paragraph" w:styleId="Kommentartext">
    <w:name w:val="annotation text"/>
    <w:basedOn w:val="Standard"/>
    <w:link w:val="KommentartextZchn"/>
    <w:semiHidden/>
    <w:unhideWhenUsed/>
    <w:rsid w:val="00533A20"/>
    <w:rPr>
      <w:sz w:val="20"/>
      <w:szCs w:val="20"/>
    </w:rPr>
  </w:style>
  <w:style w:type="character" w:customStyle="1" w:styleId="KommentartextZchn">
    <w:name w:val="Kommentartext Zchn"/>
    <w:basedOn w:val="Absatz-Standardschriftart"/>
    <w:link w:val="Kommentartext"/>
    <w:semiHidden/>
    <w:rsid w:val="00533A20"/>
    <w:rPr>
      <w:rFonts w:ascii="Arial" w:hAnsi="Arial"/>
    </w:rPr>
  </w:style>
  <w:style w:type="paragraph" w:styleId="Kommentarthema">
    <w:name w:val="annotation subject"/>
    <w:basedOn w:val="Kommentartext"/>
    <w:next w:val="Kommentartext"/>
    <w:link w:val="KommentarthemaZchn"/>
    <w:semiHidden/>
    <w:unhideWhenUsed/>
    <w:rsid w:val="00533A20"/>
    <w:rPr>
      <w:b/>
      <w:bCs/>
    </w:rPr>
  </w:style>
  <w:style w:type="character" w:customStyle="1" w:styleId="KommentarthemaZchn">
    <w:name w:val="Kommentarthema Zchn"/>
    <w:basedOn w:val="KommentartextZchn"/>
    <w:link w:val="Kommentarthema"/>
    <w:semiHidden/>
    <w:rsid w:val="00533A20"/>
    <w:rPr>
      <w:rFonts w:ascii="Arial" w:hAnsi="Arial"/>
      <w:b/>
      <w:bCs/>
    </w:rPr>
  </w:style>
  <w:style w:type="paragraph" w:styleId="Sprechblasentext">
    <w:name w:val="Balloon Text"/>
    <w:basedOn w:val="Standard"/>
    <w:link w:val="SprechblasentextZchn"/>
    <w:semiHidden/>
    <w:unhideWhenUsed/>
    <w:rsid w:val="00533A20"/>
    <w:pPr>
      <w:spacing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533A20"/>
    <w:rPr>
      <w:rFonts w:ascii="Segoe UI" w:hAnsi="Segoe UI" w:cs="Segoe UI"/>
      <w:sz w:val="18"/>
      <w:szCs w:val="18"/>
    </w:rPr>
  </w:style>
  <w:style w:type="paragraph" w:styleId="Listenabsatz">
    <w:name w:val="List Paragraph"/>
    <w:basedOn w:val="Standard"/>
    <w:uiPriority w:val="34"/>
    <w:qFormat/>
    <w:rsid w:val="004174D8"/>
    <w:pPr>
      <w:spacing w:line="259" w:lineRule="auto"/>
      <w:ind w:left="720"/>
      <w:contextualSpacing/>
    </w:pPr>
    <w:rPr>
      <w:rFonts w:asciiTheme="minorHAnsi" w:eastAsiaTheme="minorHAnsi" w:hAnsiTheme="minorHAnsi" w:cstheme="minorBidi"/>
      <w:szCs w:val="22"/>
      <w:lang w:eastAsia="en-US"/>
    </w:rPr>
  </w:style>
  <w:style w:type="character" w:styleId="Hyperlink">
    <w:name w:val="Hyperlink"/>
    <w:basedOn w:val="Absatz-Standardschriftart"/>
    <w:unhideWhenUsed/>
    <w:rsid w:val="00676D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ahns_r@ukw.de" TargetMode="External"/><Relationship Id="rId3" Type="http://schemas.openxmlformats.org/officeDocument/2006/relationships/settings" Target="settings.xml"/><Relationship Id="rId7" Type="http://schemas.openxmlformats.org/officeDocument/2006/relationships/hyperlink" Target="mailto:ethikkommission@uni-wuerzburg.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469</Words>
  <Characters>2960</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Universitaet Wuerzburg</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rzuw009</dc:creator>
  <cp:lastModifiedBy>Jahns, Roland</cp:lastModifiedBy>
  <cp:revision>3</cp:revision>
  <cp:lastPrinted>2006-11-15T08:35:00Z</cp:lastPrinted>
  <dcterms:created xsi:type="dcterms:W3CDTF">2022-07-21T12:51:00Z</dcterms:created>
  <dcterms:modified xsi:type="dcterms:W3CDTF">2022-07-21T13:01:00Z</dcterms:modified>
</cp:coreProperties>
</file>